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3B40" w14:textId="77777777" w:rsidR="008060C6" w:rsidRDefault="008060C6"/>
    <w:p w14:paraId="1450C5F6" w14:textId="77777777" w:rsidR="00B14632" w:rsidRDefault="00B14632"/>
    <w:p w14:paraId="6B04EF20" w14:textId="4299D1B5" w:rsidR="00B14632" w:rsidRDefault="00B14632" w:rsidP="00D9373A">
      <w:pPr>
        <w:pStyle w:val="KeinLeerraum"/>
      </w:pPr>
      <w:r>
        <w:t>Landesdirektion Sachsen</w:t>
      </w:r>
    </w:p>
    <w:p w14:paraId="5F41F0A5" w14:textId="05C9A1B7" w:rsidR="008060C6" w:rsidRDefault="008060C6" w:rsidP="00D9373A">
      <w:pPr>
        <w:pStyle w:val="KeinLeerraum"/>
      </w:pPr>
      <w:r>
        <w:t>Brausstr.2</w:t>
      </w:r>
    </w:p>
    <w:p w14:paraId="73D8D12E" w14:textId="61BC8350" w:rsidR="008060C6" w:rsidRDefault="008060C6" w:rsidP="00D9373A">
      <w:pPr>
        <w:pStyle w:val="KeinLeerraum"/>
      </w:pPr>
      <w:r>
        <w:t>04107 Leipzig</w:t>
      </w:r>
    </w:p>
    <w:p w14:paraId="1247D42F" w14:textId="77777777" w:rsidR="00B14632" w:rsidRDefault="00B14632"/>
    <w:p w14:paraId="6FAA5307" w14:textId="77777777" w:rsidR="00B14632" w:rsidRDefault="00B14632"/>
    <w:p w14:paraId="5B33D8FB" w14:textId="77777777" w:rsidR="00B14632" w:rsidRDefault="00B14632"/>
    <w:p w14:paraId="21460C05" w14:textId="5CA8B35B" w:rsidR="00B14632" w:rsidRDefault="00B14632">
      <w:r>
        <w:t>betr.: Einwendungen im Zuge des 15. PÄV zum Ausbau des Flughafens Leipzig-Halle</w:t>
      </w:r>
    </w:p>
    <w:p w14:paraId="39A039A4" w14:textId="21825FB1" w:rsidR="00B14632" w:rsidRDefault="00B14632">
      <w:r>
        <w:t>Sehr geehrte</w:t>
      </w:r>
      <w:r w:rsidR="00D9373A">
        <w:t xml:space="preserve"> Damen und Herren</w:t>
      </w:r>
      <w:r>
        <w:t>,</w:t>
      </w:r>
    </w:p>
    <w:p w14:paraId="3D22C2A7" w14:textId="77777777" w:rsidR="00B14632" w:rsidRDefault="00B14632"/>
    <w:p w14:paraId="7E568284" w14:textId="5C06C223" w:rsidR="00B14632" w:rsidRDefault="00B14632">
      <w:r>
        <w:t>die Lärmberechnungen des Gutachtens Obermeyer vom 15.2.2023 erscheinen fraglich und nicht plausibel. Ich erhebe hiermit Widerspruch gegen die Repräsentativität des Gutachtens für die sich nach Planfall 2032 ergebende Lärmbelastung der Anwohnenden.</w:t>
      </w:r>
    </w:p>
    <w:p w14:paraId="4B97A1E0" w14:textId="3165D5AA" w:rsidR="00B14632" w:rsidRDefault="00B14632" w:rsidP="00B14632">
      <w:r>
        <w:t>Zur Begründung:</w:t>
      </w:r>
    </w:p>
    <w:p w14:paraId="08EDB666" w14:textId="79AA5866" w:rsidR="00B14632" w:rsidRDefault="00B14632" w:rsidP="00B14632">
      <w:r>
        <w:t>Trotz eines Anstieges der Flugbewegungen von Plannullfall auf Planfall in Höhe von 9,1% (bzw. ca. 8.000 Starts und Landungen</w:t>
      </w:r>
      <w:r w:rsidR="007957B0">
        <w:t>)</w:t>
      </w:r>
      <w:r>
        <w:t xml:space="preserve"> und einer Strukturverschiebung </w:t>
      </w:r>
      <w:r w:rsidR="00E61C01">
        <w:t>hin zu</w:t>
      </w:r>
      <w:r>
        <w:t xml:space="preserve"> schwerere</w:t>
      </w:r>
      <w:r w:rsidR="00E61C01">
        <w:t>n</w:t>
      </w:r>
      <w:r>
        <w:t xml:space="preserve"> Maschinen um </w:t>
      </w:r>
      <w:r w:rsidR="00241362">
        <w:t>18</w:t>
      </w:r>
      <w:r>
        <w:t xml:space="preserve"> %</w:t>
      </w:r>
    </w:p>
    <w:p w14:paraId="1698FB8F" w14:textId="3AAA22CF" w:rsidR="00B14632" w:rsidRDefault="007957B0" w:rsidP="00B14632">
      <w:pPr>
        <w:pStyle w:val="Listenabsatz"/>
        <w:numPr>
          <w:ilvl w:val="0"/>
          <w:numId w:val="2"/>
        </w:numPr>
      </w:pPr>
      <w:r>
        <w:t>u</w:t>
      </w:r>
      <w:r w:rsidR="00B14632">
        <w:t>nterscheiden sich die Lärmkurven zwischen P</w:t>
      </w:r>
      <w:r w:rsidR="00E61C01">
        <w:t>lannullfall (PO)</w:t>
      </w:r>
      <w:r w:rsidR="00B14632">
        <w:t xml:space="preserve"> und </w:t>
      </w:r>
      <w:r w:rsidR="00E61C01">
        <w:t>Planfall (</w:t>
      </w:r>
      <w:r w:rsidR="00B14632">
        <w:t>PF</w:t>
      </w:r>
      <w:r w:rsidR="00E61C01">
        <w:t>)</w:t>
      </w:r>
      <w:r w:rsidR="00B14632">
        <w:t xml:space="preserve"> nur unwesentlich</w:t>
      </w:r>
      <w:r w:rsidR="00E61C01">
        <w:t>,</w:t>
      </w:r>
    </w:p>
    <w:p w14:paraId="65260221" w14:textId="2C06437E" w:rsidR="00B14632" w:rsidRDefault="007957B0" w:rsidP="00B14632">
      <w:pPr>
        <w:pStyle w:val="Listenabsatz"/>
        <w:numPr>
          <w:ilvl w:val="0"/>
          <w:numId w:val="2"/>
        </w:numPr>
      </w:pPr>
      <w:r>
        <w:t>w</w:t>
      </w:r>
      <w:r w:rsidR="00B14632">
        <w:t xml:space="preserve">erden die im Jahr 2022 gemessenen </w:t>
      </w:r>
      <w:proofErr w:type="spellStart"/>
      <w:r w:rsidR="00B14632">
        <w:t>Ln</w:t>
      </w:r>
      <w:proofErr w:type="spellEnd"/>
      <w:r w:rsidR="00B14632">
        <w:t xml:space="preserve">-Werte trotz einer anzunehmenden Verdopplung der Frachttonnagen von 1,5 Mio. t </w:t>
      </w:r>
      <w:r>
        <w:t xml:space="preserve">in 2022 </w:t>
      </w:r>
      <w:r w:rsidR="00B14632">
        <w:t xml:space="preserve">auf ca. 3,0 Mio. t in 2032 an einigen </w:t>
      </w:r>
      <w:r>
        <w:t>Messstationen</w:t>
      </w:r>
      <w:r w:rsidR="00B14632">
        <w:t xml:space="preserve"> nur marginal erhöht bzw. sogar unterschritten </w:t>
      </w:r>
      <w:proofErr w:type="gramStart"/>
      <w:r w:rsidR="00B14632">
        <w:t>( Anlage</w:t>
      </w:r>
      <w:proofErr w:type="gramEnd"/>
      <w:r w:rsidR="00B14632">
        <w:t xml:space="preserve"> )</w:t>
      </w:r>
      <w:r w:rsidR="00E61C01">
        <w:t>.</w:t>
      </w:r>
    </w:p>
    <w:p w14:paraId="30E86CE2" w14:textId="0FCBF832" w:rsidR="00B14632" w:rsidRDefault="00B14632" w:rsidP="00B14632">
      <w:r>
        <w:t>Ich erwarte Auskunft über d</w:t>
      </w:r>
      <w:r w:rsidR="008060C6">
        <w:t>en</w:t>
      </w:r>
      <w:r>
        <w:t xml:space="preserve"> diesen Berechnungen</w:t>
      </w:r>
      <w:r w:rsidR="008060C6">
        <w:t xml:space="preserve"> zugrundeliegenden Flugzeugmix und den dem jeweiligen Flugzeugtyp bei</w:t>
      </w:r>
      <w:r w:rsidR="007957B0">
        <w:t>gelegten</w:t>
      </w:r>
      <w:r w:rsidR="008060C6">
        <w:t xml:space="preserve"> Lärmwerten.</w:t>
      </w:r>
    </w:p>
    <w:p w14:paraId="0119DC9F" w14:textId="2E541C80" w:rsidR="008060C6" w:rsidRDefault="008060C6" w:rsidP="00B14632">
      <w:r>
        <w:t>Ich erwarte eine Lärmberechnung für 2032 auf Basis des Ist-Flugzeugmixes 2022 hochgerechnet auf PF 2032.</w:t>
      </w:r>
    </w:p>
    <w:p w14:paraId="54851FA9" w14:textId="7BC3CB8F" w:rsidR="00667842" w:rsidRDefault="008060C6" w:rsidP="00B14632">
      <w:r w:rsidRPr="008060C6">
        <w:t xml:space="preserve">In einem </w:t>
      </w:r>
      <w:proofErr w:type="spellStart"/>
      <w:r w:rsidRPr="008060C6">
        <w:t>worst-case-</w:t>
      </w:r>
      <w:r w:rsidR="00D15D83" w:rsidRPr="008060C6">
        <w:t>Szenario</w:t>
      </w:r>
      <w:proofErr w:type="spellEnd"/>
      <w:r w:rsidRPr="008060C6">
        <w:t xml:space="preserve"> </w:t>
      </w:r>
      <w:r>
        <w:t>sollte</w:t>
      </w:r>
      <w:r w:rsidRPr="008060C6">
        <w:t xml:space="preserve"> da</w:t>
      </w:r>
      <w:r>
        <w:t xml:space="preserve">von ausgegangen werden, dass </w:t>
      </w:r>
      <w:r w:rsidR="00E61C01">
        <w:t>nächstens</w:t>
      </w:r>
      <w:r>
        <w:t xml:space="preserve"> insbesondere in der Kernnacht– wie bisher – 90% der Flugbewegungen über die südliche Start- und Landebahn abgewickelt </w:t>
      </w:r>
      <w:proofErr w:type="gramStart"/>
      <w:r>
        <w:t>werden</w:t>
      </w:r>
      <w:r w:rsidR="007957B0">
        <w:t>.</w:t>
      </w:r>
      <w:r w:rsidR="00D15D83">
        <w:t>(</w:t>
      </w:r>
      <w:proofErr w:type="gramEnd"/>
      <w:r w:rsidR="00D15D83">
        <w:t>s. Flugdaten 6/2023)</w:t>
      </w:r>
      <w:r w:rsidR="00E61C01">
        <w:t>.</w:t>
      </w:r>
    </w:p>
    <w:p w14:paraId="2191625D" w14:textId="1D475498" w:rsidR="008060C6" w:rsidRDefault="008060C6" w:rsidP="00B14632">
      <w:r>
        <w:t>Mit freundlichen Grüßen</w:t>
      </w:r>
    </w:p>
    <w:p w14:paraId="190117A0" w14:textId="77777777" w:rsidR="00667842" w:rsidRDefault="00667842" w:rsidP="00B14632"/>
    <w:p w14:paraId="029EA640" w14:textId="77777777" w:rsidR="00667842" w:rsidRDefault="00667842" w:rsidP="00B14632"/>
    <w:p w14:paraId="4995922B" w14:textId="34244228" w:rsidR="00667842" w:rsidRDefault="00667842" w:rsidP="00B14632">
      <w:pPr>
        <w:rPr>
          <w:sz w:val="16"/>
          <w:szCs w:val="16"/>
        </w:rPr>
      </w:pPr>
      <w:r>
        <w:rPr>
          <w:sz w:val="16"/>
          <w:szCs w:val="16"/>
        </w:rPr>
        <w:t xml:space="preserve">Datum </w:t>
      </w:r>
      <w:r>
        <w:rPr>
          <w:sz w:val="16"/>
          <w:szCs w:val="16"/>
        </w:rPr>
        <w:tab/>
      </w:r>
      <w:r>
        <w:rPr>
          <w:sz w:val="16"/>
          <w:szCs w:val="16"/>
        </w:rPr>
        <w:tab/>
      </w:r>
      <w:r>
        <w:rPr>
          <w:sz w:val="16"/>
          <w:szCs w:val="16"/>
        </w:rPr>
        <w:tab/>
        <w:t>Unterschrift</w:t>
      </w:r>
    </w:p>
    <w:p w14:paraId="308014D3" w14:textId="77777777" w:rsidR="00667842" w:rsidRDefault="00667842" w:rsidP="00B14632">
      <w:pPr>
        <w:rPr>
          <w:sz w:val="16"/>
          <w:szCs w:val="16"/>
        </w:rPr>
      </w:pPr>
    </w:p>
    <w:p w14:paraId="1ECAB4BB" w14:textId="77777777" w:rsidR="00667842" w:rsidRDefault="00667842" w:rsidP="00B14632">
      <w:pPr>
        <w:rPr>
          <w:sz w:val="16"/>
          <w:szCs w:val="16"/>
        </w:rPr>
      </w:pPr>
    </w:p>
    <w:p w14:paraId="27EA61CA" w14:textId="21651D58" w:rsidR="00CE2907" w:rsidRPr="00F769A4" w:rsidRDefault="00667842" w:rsidP="00B14632">
      <w:pPr>
        <w:rPr>
          <w:sz w:val="16"/>
          <w:szCs w:val="16"/>
        </w:rPr>
      </w:pPr>
      <w:r>
        <w:rPr>
          <w:sz w:val="16"/>
          <w:szCs w:val="16"/>
        </w:rPr>
        <w:t>Name in Druckbuchstaben</w:t>
      </w:r>
      <w:r>
        <w:rPr>
          <w:sz w:val="16"/>
          <w:szCs w:val="16"/>
        </w:rPr>
        <w:tab/>
      </w:r>
      <w:r>
        <w:rPr>
          <w:sz w:val="16"/>
          <w:szCs w:val="16"/>
        </w:rPr>
        <w:tab/>
        <w:t xml:space="preserve">Straße </w:t>
      </w:r>
      <w:r>
        <w:rPr>
          <w:sz w:val="16"/>
          <w:szCs w:val="16"/>
        </w:rPr>
        <w:tab/>
      </w:r>
      <w:r>
        <w:rPr>
          <w:sz w:val="16"/>
          <w:szCs w:val="16"/>
        </w:rPr>
        <w:tab/>
      </w:r>
      <w:r>
        <w:rPr>
          <w:sz w:val="16"/>
          <w:szCs w:val="16"/>
        </w:rPr>
        <w:tab/>
        <w:t xml:space="preserve">PLZ/ </w:t>
      </w:r>
      <w:proofErr w:type="gramStart"/>
      <w:r>
        <w:rPr>
          <w:sz w:val="16"/>
          <w:szCs w:val="16"/>
        </w:rPr>
        <w:t>Ort</w:t>
      </w:r>
      <w:r>
        <w:rPr>
          <w:sz w:val="16"/>
          <w:szCs w:val="16"/>
        </w:rPr>
        <w:tab/>
      </w:r>
      <w:r>
        <w:rPr>
          <w:sz w:val="16"/>
          <w:szCs w:val="16"/>
        </w:rPr>
        <w:tab/>
      </w:r>
      <w:r>
        <w:rPr>
          <w:sz w:val="16"/>
          <w:szCs w:val="16"/>
        </w:rPr>
        <w:tab/>
      </w:r>
      <w:r>
        <w:rPr>
          <w:sz w:val="16"/>
          <w:szCs w:val="16"/>
        </w:rPr>
        <w:tab/>
      </w:r>
      <w:proofErr w:type="spellStart"/>
      <w:r>
        <w:rPr>
          <w:sz w:val="16"/>
          <w:szCs w:val="16"/>
        </w:rPr>
        <w:t>e-mail</w:t>
      </w:r>
      <w:proofErr w:type="spellEnd"/>
      <w:proofErr w:type="gramEnd"/>
    </w:p>
    <w:p w14:paraId="6C1DF085" w14:textId="77777777" w:rsidR="00667842" w:rsidRDefault="00667842" w:rsidP="00B14632"/>
    <w:p w14:paraId="67140660" w14:textId="77777777" w:rsidR="00667842" w:rsidRDefault="00667842" w:rsidP="00B14632"/>
    <w:p w14:paraId="1CE3B28D" w14:textId="77777777" w:rsidR="00667842" w:rsidRDefault="00667842" w:rsidP="00B14632"/>
    <w:p w14:paraId="12CCCE32" w14:textId="77777777" w:rsidR="00667842" w:rsidRDefault="00667842" w:rsidP="00B14632"/>
    <w:p w14:paraId="2173AB51" w14:textId="51373B8E" w:rsidR="005E339D" w:rsidRDefault="00CE2907" w:rsidP="00B14632">
      <w:r>
        <w:t>Anlage</w:t>
      </w:r>
    </w:p>
    <w:p w14:paraId="1958001F" w14:textId="521DD232" w:rsidR="005E339D" w:rsidRDefault="00E61C01" w:rsidP="00B14632">
      <w:r>
        <w:tab/>
      </w:r>
      <w:r>
        <w:tab/>
      </w:r>
      <w:r>
        <w:tab/>
      </w:r>
      <w:r>
        <w:tab/>
      </w:r>
      <w:r>
        <w:tab/>
      </w:r>
      <w:r>
        <w:tab/>
      </w:r>
      <w:r>
        <w:tab/>
        <w:t>Rechenwert</w:t>
      </w:r>
    </w:p>
    <w:p w14:paraId="65FC4A06" w14:textId="08FA64BD" w:rsidR="005E339D" w:rsidRDefault="005E339D" w:rsidP="005E339D">
      <w:pPr>
        <w:ind w:left="708" w:firstLine="708"/>
      </w:pPr>
      <w:r>
        <w:t>Schallmesswert (</w:t>
      </w:r>
      <w:proofErr w:type="spellStart"/>
      <w:r>
        <w:t>Ln</w:t>
      </w:r>
      <w:proofErr w:type="spellEnd"/>
      <w:r>
        <w:t xml:space="preserve"> 12/2022) </w:t>
      </w:r>
      <w:r>
        <w:tab/>
      </w:r>
      <w:r>
        <w:tab/>
        <w:t xml:space="preserve">lt. Gutachten </w:t>
      </w:r>
      <w:proofErr w:type="gramStart"/>
      <w:r>
        <w:t>Obermeyer</w:t>
      </w:r>
      <w:r w:rsidR="00E61C01">
        <w:t>(</w:t>
      </w:r>
      <w:proofErr w:type="gramEnd"/>
      <w:r w:rsidR="00E61C01">
        <w:t>2032)</w:t>
      </w:r>
    </w:p>
    <w:p w14:paraId="37C95027" w14:textId="3315B98F" w:rsidR="005E339D" w:rsidRDefault="005E339D" w:rsidP="005E339D">
      <w:proofErr w:type="spellStart"/>
      <w:r>
        <w:t>Hohenheida</w:t>
      </w:r>
      <w:proofErr w:type="spellEnd"/>
      <w:r>
        <w:tab/>
      </w:r>
      <w:r w:rsidR="00AB26A5">
        <w:tab/>
        <w:t>54,2</w:t>
      </w:r>
      <w:r>
        <w:tab/>
      </w:r>
      <w:r>
        <w:tab/>
      </w:r>
      <w:r>
        <w:tab/>
      </w:r>
      <w:r>
        <w:tab/>
      </w:r>
      <w:r>
        <w:tab/>
      </w:r>
      <w:r>
        <w:tab/>
        <w:t>53,5</w:t>
      </w:r>
    </w:p>
    <w:p w14:paraId="2836C39D" w14:textId="637C7F8F" w:rsidR="005E339D" w:rsidRDefault="005E339D" w:rsidP="005E339D">
      <w:r>
        <w:t>Rassnitz</w:t>
      </w:r>
      <w:r w:rsidR="00AB26A5">
        <w:tab/>
      </w:r>
      <w:r w:rsidR="00AB26A5">
        <w:tab/>
        <w:t>51,4</w:t>
      </w:r>
      <w:r>
        <w:tab/>
      </w:r>
      <w:r>
        <w:tab/>
      </w:r>
      <w:r>
        <w:tab/>
      </w:r>
      <w:r>
        <w:tab/>
      </w:r>
      <w:r>
        <w:tab/>
      </w:r>
      <w:r>
        <w:tab/>
        <w:t>51,3</w:t>
      </w:r>
    </w:p>
    <w:p w14:paraId="09591ED4" w14:textId="3A368CA8" w:rsidR="005E339D" w:rsidRDefault="005E339D" w:rsidP="005E339D">
      <w:proofErr w:type="spellStart"/>
      <w:r>
        <w:t>Grosskuge</w:t>
      </w:r>
      <w:r w:rsidR="00AB26A5">
        <w:t>l</w:t>
      </w:r>
      <w:proofErr w:type="spellEnd"/>
      <w:r w:rsidR="00AB26A5">
        <w:tab/>
      </w:r>
      <w:r w:rsidR="00AB26A5">
        <w:tab/>
        <w:t>56,4</w:t>
      </w:r>
      <w:r>
        <w:tab/>
      </w:r>
      <w:r>
        <w:tab/>
      </w:r>
      <w:r>
        <w:tab/>
      </w:r>
      <w:r>
        <w:tab/>
      </w:r>
      <w:r>
        <w:tab/>
      </w:r>
      <w:r>
        <w:tab/>
        <w:t>58,9</w:t>
      </w:r>
    </w:p>
    <w:p w14:paraId="3CF51775" w14:textId="59BEDE99" w:rsidR="005E339D" w:rsidRDefault="005E339D" w:rsidP="005E339D">
      <w:r>
        <w:t>Döllnitz</w:t>
      </w:r>
      <w:r>
        <w:tab/>
      </w:r>
      <w:r>
        <w:tab/>
      </w:r>
      <w:r w:rsidR="00AB26A5">
        <w:tab/>
        <w:t>52,1</w:t>
      </w:r>
      <w:r>
        <w:tab/>
      </w:r>
      <w:r>
        <w:tab/>
      </w:r>
      <w:r>
        <w:tab/>
      </w:r>
      <w:r>
        <w:tab/>
      </w:r>
      <w:r>
        <w:tab/>
      </w:r>
      <w:r>
        <w:tab/>
        <w:t>53,2</w:t>
      </w:r>
    </w:p>
    <w:p w14:paraId="4E1C80D7" w14:textId="0A6E7E0F" w:rsidR="005E339D" w:rsidRPr="008060C6" w:rsidRDefault="005E339D" w:rsidP="005E339D">
      <w:r>
        <w:t>Radefeld</w:t>
      </w:r>
      <w:r>
        <w:tab/>
      </w:r>
      <w:r w:rsidR="00AB26A5">
        <w:tab/>
        <w:t>57,2</w:t>
      </w:r>
      <w:r>
        <w:tab/>
      </w:r>
      <w:r>
        <w:tab/>
      </w:r>
      <w:r>
        <w:tab/>
      </w:r>
      <w:r>
        <w:tab/>
      </w:r>
      <w:r>
        <w:tab/>
      </w:r>
      <w:r>
        <w:tab/>
        <w:t>59,5</w:t>
      </w:r>
    </w:p>
    <w:sectPr w:rsidR="005E339D" w:rsidRPr="008060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812"/>
    <w:multiLevelType w:val="hybridMultilevel"/>
    <w:tmpl w:val="970AE2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F32149"/>
    <w:multiLevelType w:val="hybridMultilevel"/>
    <w:tmpl w:val="30D25C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456422">
    <w:abstractNumId w:val="1"/>
  </w:num>
  <w:num w:numId="2" w16cid:durableId="12507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32"/>
    <w:rsid w:val="00241362"/>
    <w:rsid w:val="004A5E82"/>
    <w:rsid w:val="005E339D"/>
    <w:rsid w:val="00667842"/>
    <w:rsid w:val="007957B0"/>
    <w:rsid w:val="008060C6"/>
    <w:rsid w:val="00AB26A5"/>
    <w:rsid w:val="00B14632"/>
    <w:rsid w:val="00CE2907"/>
    <w:rsid w:val="00D15D83"/>
    <w:rsid w:val="00D9373A"/>
    <w:rsid w:val="00E61C01"/>
    <w:rsid w:val="00F7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701E"/>
  <w15:chartTrackingRefBased/>
  <w15:docId w15:val="{2D10D0D8-AB0F-4E61-9C63-549640F3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4632"/>
    <w:pPr>
      <w:ind w:left="720"/>
      <w:contextualSpacing/>
    </w:pPr>
  </w:style>
  <w:style w:type="paragraph" w:styleId="KeinLeerraum">
    <w:name w:val="No Spacing"/>
    <w:uiPriority w:val="1"/>
    <w:qFormat/>
    <w:rsid w:val="00D93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Heinz-Peter Büscher</dc:creator>
  <cp:keywords/>
  <dc:description/>
  <cp:lastModifiedBy>Peter Richter</cp:lastModifiedBy>
  <cp:revision>5</cp:revision>
  <dcterms:created xsi:type="dcterms:W3CDTF">2023-07-27T08:28:00Z</dcterms:created>
  <dcterms:modified xsi:type="dcterms:W3CDTF">2023-08-23T06:32:00Z</dcterms:modified>
</cp:coreProperties>
</file>